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Шаг №1:</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Откручиваем на блоке сканера 2 винта, как показано на рисунке.</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1638300" cy="1428750"/>
            <wp:effectExtent l="0" t="0" r="0" b="0"/>
            <wp:docPr id="14" name="Рисунок 14" descr="Выкручиваем 2 винта на блоке сканера EPSON PX660">
              <a:hlinkClick xmlns:a="http://schemas.openxmlformats.org/drawingml/2006/main" r:id="rId5"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ыкручиваем 2 винта на блоке сканера EPSON PX660">
                      <a:hlinkClick r:id="rId5" tgtFrame="&quot;_paren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2247900" cy="1428750"/>
            <wp:effectExtent l="0" t="0" r="0" b="0"/>
            <wp:docPr id="13" name="Рисунок 13" descr="Выкручиваем левый винт на блоке сканера EPSON PX6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кручиваем левый винт на блоке сканера EPSON PX660">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1905000" cy="1428750"/>
            <wp:effectExtent l="0" t="0" r="0" b="0"/>
            <wp:docPr id="12" name="Рисунок 12" descr="Выкручиваем правый винт на блоке сканера EPSON PX66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кручиваем правый винт на блоке сканера EPSON PX66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Шаг №2:</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Поднимаем блок сканера и с помощью тонкой плоской отвертки отщелкиваем и вынимаем защитную заглушку шлейфа (по стрелке вперед и вверх).</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1905000" cy="1428750"/>
            <wp:effectExtent l="0" t="0" r="0" b="0"/>
            <wp:docPr id="11" name="Рисунок 11" descr="Отщелкиваем заглушку шлейф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тщелкиваем заглушку шлейфа">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Шаг №3:</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Снимаем держатель бумаги. Для этого большим пальцем левой руки нажимаем на место, куда указывает стрелка, а правой рукой тянем держатель чуть на себя и вверх.</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1905000" cy="1428750"/>
            <wp:effectExtent l="0" t="0" r="0" b="0"/>
            <wp:docPr id="10" name="Рисунок 10" descr="Снимаем держатель бумаги epson px66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нимаем держатель бумаги epson px66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Шаг №4:</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xml:space="preserve">   Снимаем блок сканера. Для этого - беремся двумя руками (слева и справа)  за блок, где он крепится к основанию </w:t>
      </w:r>
      <w:proofErr w:type="gramStart"/>
      <w:r w:rsidRPr="00BA798D">
        <w:rPr>
          <w:rFonts w:ascii="Arial" w:eastAsia="Times New Roman" w:hAnsi="Arial" w:cs="Arial"/>
          <w:color w:val="000000"/>
          <w:sz w:val="18"/>
          <w:szCs w:val="18"/>
          <w:lang w:eastAsia="ru-RU"/>
        </w:rPr>
        <w:t>МФУ</w:t>
      </w:r>
      <w:proofErr w:type="gramEnd"/>
      <w:r w:rsidRPr="00BA798D">
        <w:rPr>
          <w:rFonts w:ascii="Arial" w:eastAsia="Times New Roman" w:hAnsi="Arial" w:cs="Arial"/>
          <w:color w:val="000000"/>
          <w:sz w:val="18"/>
          <w:szCs w:val="18"/>
          <w:lang w:eastAsia="ru-RU"/>
        </w:rPr>
        <w:t xml:space="preserve"> и слегка приподнимаем правый край до момента, пока правая сторона полностью не выйдет </w:t>
      </w:r>
      <w:r w:rsidRPr="00BA798D">
        <w:rPr>
          <w:rFonts w:ascii="Arial" w:eastAsia="Times New Roman" w:hAnsi="Arial" w:cs="Arial"/>
          <w:color w:val="000000"/>
          <w:sz w:val="18"/>
          <w:szCs w:val="18"/>
          <w:lang w:eastAsia="ru-RU"/>
        </w:rPr>
        <w:lastRenderedPageBreak/>
        <w:t>из держателя (белого цвета). Затем, вынимаем левый край из основания принтера. Внимание! Полностью снять блок сканера не получится, т.к. с левой стороны будет мешать белый шлейф с проводами.</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Шаг №5:</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xml:space="preserve">   Снимаем верхнюю крышку основания МФУ. Для этого аккуратно ставим блок сканера, как показано на фото и, придерживая его левой рукой, правой выкручиваем винты. Они помечены красными кружками. Ставим блок сканера на место (как до шага №4). Сначала вставляем левый край, затем одеваем на белый держатель (обязательно попасть в паз) правый край. Поднимаем блок управления (штука с сенсорными кнопками и </w:t>
      </w:r>
      <w:proofErr w:type="spellStart"/>
      <w:r w:rsidRPr="00BA798D">
        <w:rPr>
          <w:rFonts w:ascii="Arial" w:eastAsia="Times New Roman" w:hAnsi="Arial" w:cs="Arial"/>
          <w:color w:val="000000"/>
          <w:sz w:val="18"/>
          <w:szCs w:val="18"/>
          <w:lang w:eastAsia="ru-RU"/>
        </w:rPr>
        <w:t>жк</w:t>
      </w:r>
      <w:proofErr w:type="spellEnd"/>
      <w:r w:rsidRPr="00BA798D">
        <w:rPr>
          <w:rFonts w:ascii="Arial" w:eastAsia="Times New Roman" w:hAnsi="Arial" w:cs="Arial"/>
          <w:color w:val="000000"/>
          <w:sz w:val="18"/>
          <w:szCs w:val="18"/>
          <w:lang w:eastAsia="ru-RU"/>
        </w:rPr>
        <w:t xml:space="preserve">-экраном). Под ним слева и справа находим 2 защелки и отщелкиваем их. Поднимаем ближний к нам край </w:t>
      </w:r>
      <w:proofErr w:type="spellStart"/>
      <w:r w:rsidRPr="00BA798D">
        <w:rPr>
          <w:rFonts w:ascii="Arial" w:eastAsia="Times New Roman" w:hAnsi="Arial" w:cs="Arial"/>
          <w:color w:val="000000"/>
          <w:sz w:val="18"/>
          <w:szCs w:val="18"/>
          <w:lang w:eastAsia="ru-RU"/>
        </w:rPr>
        <w:t>крышик</w:t>
      </w:r>
      <w:proofErr w:type="spellEnd"/>
      <w:r w:rsidRPr="00BA798D">
        <w:rPr>
          <w:rFonts w:ascii="Arial" w:eastAsia="Times New Roman" w:hAnsi="Arial" w:cs="Arial"/>
          <w:color w:val="000000"/>
          <w:sz w:val="18"/>
          <w:szCs w:val="18"/>
          <w:lang w:eastAsia="ru-RU"/>
        </w:rPr>
        <w:t xml:space="preserve"> вверх и тянем аккуратно на себя.</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hyperlink r:id="rId15" w:history="1">
        <w:r>
          <w:rPr>
            <w:rFonts w:ascii="Arial" w:eastAsia="Times New Roman" w:hAnsi="Arial" w:cs="Arial"/>
            <w:noProof/>
            <w:color w:val="000000"/>
            <w:sz w:val="18"/>
            <w:szCs w:val="18"/>
            <w:lang w:eastAsia="ru-RU"/>
          </w:rPr>
          <w:drawing>
            <wp:inline distT="0" distB="0" distL="0" distR="0">
              <wp:extent cx="1905000" cy="1428750"/>
              <wp:effectExtent l="0" t="0" r="0" b="0"/>
              <wp:docPr id="9" name="Рисунок 9" descr="выкручиваем винты из крышки основания epson px6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кручиваем винты из крышки основания epson px660">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hyperlink>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1905000" cy="1428750"/>
            <wp:effectExtent l="0" t="0" r="0" b="0"/>
            <wp:docPr id="8" name="Рисунок 8" descr="левая защелк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евая защелка">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1076325" cy="1428750"/>
            <wp:effectExtent l="0" t="0" r="9525" b="0"/>
            <wp:docPr id="7" name="Рисунок 7" descr="правая защелк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авая защелка">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1905000" cy="1428750"/>
            <wp:effectExtent l="0" t="0" r="0" b="0"/>
            <wp:docPr id="6" name="Рисунок 6" descr="epson px660 со снятой крышкой">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pson px660 со снятой крышкой">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Шаг №6:</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Снимаем сам </w:t>
      </w:r>
      <w:hyperlink r:id="rId23" w:history="1">
        <w:r w:rsidRPr="00BA798D">
          <w:rPr>
            <w:rFonts w:ascii="Arial" w:eastAsia="Times New Roman" w:hAnsi="Arial" w:cs="Arial"/>
            <w:b/>
            <w:bCs/>
            <w:color w:val="000000"/>
            <w:sz w:val="18"/>
            <w:szCs w:val="18"/>
            <w:lang w:eastAsia="ru-RU"/>
          </w:rPr>
          <w:t>памперс</w:t>
        </w:r>
      </w:hyperlink>
      <w:r w:rsidRPr="00BA798D">
        <w:rPr>
          <w:rFonts w:ascii="Arial" w:eastAsia="Times New Roman" w:hAnsi="Arial" w:cs="Arial"/>
          <w:color w:val="000000"/>
          <w:sz w:val="18"/>
          <w:szCs w:val="18"/>
          <w:lang w:eastAsia="ru-RU"/>
        </w:rPr>
        <w:t>. Для этого - откручиваем два винта на металлической перегородке (показаны кружками) и снимаем ее (</w:t>
      </w:r>
      <w:proofErr w:type="gramStart"/>
      <w:r w:rsidRPr="00BA798D">
        <w:rPr>
          <w:rFonts w:ascii="Arial" w:eastAsia="Times New Roman" w:hAnsi="Arial" w:cs="Arial"/>
          <w:color w:val="000000"/>
          <w:sz w:val="18"/>
          <w:szCs w:val="18"/>
          <w:lang w:eastAsia="ru-RU"/>
        </w:rPr>
        <w:t>указана</w:t>
      </w:r>
      <w:proofErr w:type="gramEnd"/>
      <w:r w:rsidRPr="00BA798D">
        <w:rPr>
          <w:rFonts w:ascii="Arial" w:eastAsia="Times New Roman" w:hAnsi="Arial" w:cs="Arial"/>
          <w:color w:val="000000"/>
          <w:sz w:val="18"/>
          <w:szCs w:val="18"/>
          <w:lang w:eastAsia="ru-RU"/>
        </w:rPr>
        <w:t xml:space="preserve"> стрелкой). Откручиваем винты, которые крепят саму прокладку (указаны стрелками) и снимаем ее. Затем, вынимаем сам памперс и со штуцера аккуратно стягиваем резиновую трубку (</w:t>
      </w:r>
      <w:proofErr w:type="gramStart"/>
      <w:r w:rsidRPr="00BA798D">
        <w:rPr>
          <w:rFonts w:ascii="Arial" w:eastAsia="Times New Roman" w:hAnsi="Arial" w:cs="Arial"/>
          <w:color w:val="000000"/>
          <w:sz w:val="18"/>
          <w:szCs w:val="18"/>
          <w:lang w:eastAsia="ru-RU"/>
        </w:rPr>
        <w:t>указана</w:t>
      </w:r>
      <w:proofErr w:type="gramEnd"/>
      <w:r w:rsidRPr="00BA798D">
        <w:rPr>
          <w:rFonts w:ascii="Arial" w:eastAsia="Times New Roman" w:hAnsi="Arial" w:cs="Arial"/>
          <w:color w:val="000000"/>
          <w:sz w:val="18"/>
          <w:szCs w:val="18"/>
          <w:lang w:eastAsia="ru-RU"/>
        </w:rPr>
        <w:t xml:space="preserve"> стрелкой).</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1857375" cy="1428750"/>
            <wp:effectExtent l="0" t="0" r="9525" b="0"/>
            <wp:docPr id="5" name="Рисунок 5" descr="откручиваем винты">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ткручиваем винты">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57375"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1905000" cy="1428750"/>
            <wp:effectExtent l="0" t="0" r="0" b="0"/>
            <wp:docPr id="4" name="Рисунок 4" descr="откручиваем винты">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ткручиваем винты">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1905000" cy="1428750"/>
            <wp:effectExtent l="0" t="0" r="0" b="0"/>
            <wp:docPr id="3" name="Рисунок 3" descr="razbor px660 1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zbor px660 12">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A798D">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1905000" cy="1428750"/>
            <wp:effectExtent l="0" t="0" r="0" b="0"/>
            <wp:docPr id="2" name="Рисунок 2" descr="снимаем памперс">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нимаем памперс">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 </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t>Шаг №7:</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sidRPr="00BA798D">
        <w:rPr>
          <w:rFonts w:ascii="Arial" w:eastAsia="Times New Roman" w:hAnsi="Arial" w:cs="Arial"/>
          <w:color w:val="000000"/>
          <w:sz w:val="18"/>
          <w:szCs w:val="18"/>
          <w:lang w:eastAsia="ru-RU"/>
        </w:rPr>
        <w:lastRenderedPageBreak/>
        <w:t xml:space="preserve">   Берем </w:t>
      </w:r>
      <w:proofErr w:type="gramStart"/>
      <w:r w:rsidRPr="00BA798D">
        <w:rPr>
          <w:rFonts w:ascii="Arial" w:eastAsia="Times New Roman" w:hAnsi="Arial" w:cs="Arial"/>
          <w:color w:val="000000"/>
          <w:sz w:val="18"/>
          <w:szCs w:val="18"/>
          <w:lang w:eastAsia="ru-RU"/>
        </w:rPr>
        <w:t>новый</w:t>
      </w:r>
      <w:proofErr w:type="gramEnd"/>
      <w:r w:rsidRPr="00BA798D">
        <w:rPr>
          <w:rFonts w:ascii="Arial" w:eastAsia="Times New Roman" w:hAnsi="Arial" w:cs="Arial"/>
          <w:color w:val="000000"/>
          <w:sz w:val="18"/>
          <w:szCs w:val="18"/>
          <w:lang w:eastAsia="ru-RU"/>
        </w:rPr>
        <w:t xml:space="preserve"> памперс (впитывающую прокладку) и делаем все шаги наоборот, пока не получится собранный МФУ EPSON PX660.</w:t>
      </w:r>
    </w:p>
    <w:p w:rsidR="00BA798D" w:rsidRPr="00BA798D" w:rsidRDefault="00BA798D" w:rsidP="00BA798D">
      <w:pPr>
        <w:shd w:val="clear" w:color="auto" w:fill="FFFFFF"/>
        <w:spacing w:before="120" w:after="120" w:line="240" w:lineRule="auto"/>
        <w:jc w:val="both"/>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1038225" cy="1428750"/>
            <wp:effectExtent l="0" t="0" r="9525" b="0"/>
            <wp:docPr id="1" name="Рисунок 1" descr="памперс epson px66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амперс epson px660">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8225" cy="1428750"/>
                    </a:xfrm>
                    <a:prstGeom prst="rect">
                      <a:avLst/>
                    </a:prstGeom>
                    <a:noFill/>
                    <a:ln>
                      <a:noFill/>
                    </a:ln>
                  </pic:spPr>
                </pic:pic>
              </a:graphicData>
            </a:graphic>
          </wp:inline>
        </w:drawing>
      </w:r>
    </w:p>
    <w:p w:rsidR="000A5A16" w:rsidRDefault="000A5A16">
      <w:bookmarkStart w:id="0" w:name="_GoBack"/>
      <w:bookmarkEnd w:id="0"/>
    </w:p>
    <w:sectPr w:rsidR="000A5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E7"/>
    <w:rsid w:val="000A5A16"/>
    <w:rsid w:val="00B34FE7"/>
    <w:rsid w:val="00BA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7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98D"/>
    <w:rPr>
      <w:rFonts w:ascii="Times New Roman" w:eastAsia="Times New Roman" w:hAnsi="Times New Roman" w:cs="Times New Roman"/>
      <w:b/>
      <w:bCs/>
      <w:kern w:val="36"/>
      <w:sz w:val="48"/>
      <w:szCs w:val="48"/>
      <w:lang w:eastAsia="ru-RU"/>
    </w:rPr>
  </w:style>
  <w:style w:type="character" w:customStyle="1" w:styleId="email">
    <w:name w:val="email"/>
    <w:basedOn w:val="a0"/>
    <w:rsid w:val="00BA798D"/>
  </w:style>
  <w:style w:type="character" w:styleId="a3">
    <w:name w:val="Hyperlink"/>
    <w:basedOn w:val="a0"/>
    <w:uiPriority w:val="99"/>
    <w:semiHidden/>
    <w:unhideWhenUsed/>
    <w:rsid w:val="00BA798D"/>
    <w:rPr>
      <w:color w:val="0000FF"/>
      <w:u w:val="single"/>
    </w:rPr>
  </w:style>
  <w:style w:type="character" w:customStyle="1" w:styleId="print">
    <w:name w:val="print"/>
    <w:basedOn w:val="a0"/>
    <w:rsid w:val="00BA798D"/>
  </w:style>
  <w:style w:type="paragraph" w:styleId="a4">
    <w:name w:val="Normal (Web)"/>
    <w:basedOn w:val="a"/>
    <w:uiPriority w:val="99"/>
    <w:semiHidden/>
    <w:unhideWhenUsed/>
    <w:rsid w:val="00BA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798D"/>
    <w:rPr>
      <w:b/>
      <w:bCs/>
    </w:rPr>
  </w:style>
  <w:style w:type="paragraph" w:styleId="a6">
    <w:name w:val="Balloon Text"/>
    <w:basedOn w:val="a"/>
    <w:link w:val="a7"/>
    <w:uiPriority w:val="99"/>
    <w:semiHidden/>
    <w:unhideWhenUsed/>
    <w:rsid w:val="00BA79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7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7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98D"/>
    <w:rPr>
      <w:rFonts w:ascii="Times New Roman" w:eastAsia="Times New Roman" w:hAnsi="Times New Roman" w:cs="Times New Roman"/>
      <w:b/>
      <w:bCs/>
      <w:kern w:val="36"/>
      <w:sz w:val="48"/>
      <w:szCs w:val="48"/>
      <w:lang w:eastAsia="ru-RU"/>
    </w:rPr>
  </w:style>
  <w:style w:type="character" w:customStyle="1" w:styleId="email">
    <w:name w:val="email"/>
    <w:basedOn w:val="a0"/>
    <w:rsid w:val="00BA798D"/>
  </w:style>
  <w:style w:type="character" w:styleId="a3">
    <w:name w:val="Hyperlink"/>
    <w:basedOn w:val="a0"/>
    <w:uiPriority w:val="99"/>
    <w:semiHidden/>
    <w:unhideWhenUsed/>
    <w:rsid w:val="00BA798D"/>
    <w:rPr>
      <w:color w:val="0000FF"/>
      <w:u w:val="single"/>
    </w:rPr>
  </w:style>
  <w:style w:type="character" w:customStyle="1" w:styleId="print">
    <w:name w:val="print"/>
    <w:basedOn w:val="a0"/>
    <w:rsid w:val="00BA798D"/>
  </w:style>
  <w:style w:type="paragraph" w:styleId="a4">
    <w:name w:val="Normal (Web)"/>
    <w:basedOn w:val="a"/>
    <w:uiPriority w:val="99"/>
    <w:semiHidden/>
    <w:unhideWhenUsed/>
    <w:rsid w:val="00BA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798D"/>
    <w:rPr>
      <w:b/>
      <w:bCs/>
    </w:rPr>
  </w:style>
  <w:style w:type="paragraph" w:styleId="a6">
    <w:name w:val="Balloon Text"/>
    <w:basedOn w:val="a"/>
    <w:link w:val="a7"/>
    <w:uiPriority w:val="99"/>
    <w:semiHidden/>
    <w:unhideWhenUsed/>
    <w:rsid w:val="00BA79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7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71940">
      <w:bodyDiv w:val="1"/>
      <w:marLeft w:val="0"/>
      <w:marRight w:val="0"/>
      <w:marTop w:val="0"/>
      <w:marBottom w:val="0"/>
      <w:divBdr>
        <w:top w:val="none" w:sz="0" w:space="0" w:color="auto"/>
        <w:left w:val="none" w:sz="0" w:space="0" w:color="auto"/>
        <w:bottom w:val="none" w:sz="0" w:space="0" w:color="auto"/>
        <w:right w:val="none" w:sz="0" w:space="0" w:color="auto"/>
      </w:divBdr>
      <w:divsChild>
        <w:div w:id="32579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hernila.by/images/razborki/px660/razbor_px660_05.jpg" TargetMode="External"/><Relationship Id="rId18" Type="http://schemas.openxmlformats.org/officeDocument/2006/relationships/image" Target="media/image7.jpeg"/><Relationship Id="rId26" Type="http://schemas.openxmlformats.org/officeDocument/2006/relationships/hyperlink" Target="http://www.chernila.by/images/razborki/px660/razbor_px660_11.jpg" TargetMode="External"/><Relationship Id="rId3" Type="http://schemas.openxmlformats.org/officeDocument/2006/relationships/settings" Target="settings.xml"/><Relationship Id="rId21" Type="http://schemas.openxmlformats.org/officeDocument/2006/relationships/hyperlink" Target="http://www.chernila.by/images/razborki/px660/razbor_px660_09.jpg" TargetMode="External"/><Relationship Id="rId34" Type="http://schemas.openxmlformats.org/officeDocument/2006/relationships/fontTable" Target="fontTable.xml"/><Relationship Id="rId7" Type="http://schemas.openxmlformats.org/officeDocument/2006/relationships/hyperlink" Target="http://www.chernila.by/images/razborki/px660/razbor_px660_02.jpg" TargetMode="External"/><Relationship Id="rId12" Type="http://schemas.openxmlformats.org/officeDocument/2006/relationships/image" Target="media/image4.jpeg"/><Relationship Id="rId17" Type="http://schemas.openxmlformats.org/officeDocument/2006/relationships/hyperlink" Target="http://www.chernila.by/images/razborki/px660/razbor_px660_07.jpg" TargetMode="External"/><Relationship Id="rId25" Type="http://schemas.openxmlformats.org/officeDocument/2006/relationships/image" Target="media/image10.jpeg"/><Relationship Id="rId33" Type="http://schemas.openxmlformats.org/officeDocument/2006/relationships/image" Target="media/image14.jpeg"/><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hernila.by/images/razborki/px660/razbor_px660_04.jpg" TargetMode="External"/><Relationship Id="rId24" Type="http://schemas.openxmlformats.org/officeDocument/2006/relationships/hyperlink" Target="http://www.chernila.by/images/razborki/px660/razbor_px660_10.jpg" TargetMode="External"/><Relationship Id="rId32" Type="http://schemas.openxmlformats.org/officeDocument/2006/relationships/hyperlink" Target="http://www.chernila.by/images/razborki/px660/razbor_px660_pampers_14.jpg" TargetMode="External"/><Relationship Id="rId5" Type="http://schemas.openxmlformats.org/officeDocument/2006/relationships/hyperlink" Target="http://www.chernila.by/images/razborki/px660/razbor_px660_01.jpg" TargetMode="External"/><Relationship Id="rId15" Type="http://schemas.openxmlformats.org/officeDocument/2006/relationships/hyperlink" Target="http://www.chernila.by/images/razborki/px660/razbor_px660_06.jpg" TargetMode="External"/><Relationship Id="rId23" Type="http://schemas.openxmlformats.org/officeDocument/2006/relationships/hyperlink" Target="http://www.chernila.by/index.php/podderzhka/instruktsii/20-opredeleniya/19-pampersy-v-printerakh" TargetMode="External"/><Relationship Id="rId28" Type="http://schemas.openxmlformats.org/officeDocument/2006/relationships/hyperlink" Target="http://www.chernila.by/images/razborki/px660/razbor_px660_12.jpg" TargetMode="External"/><Relationship Id="rId10" Type="http://schemas.openxmlformats.org/officeDocument/2006/relationships/image" Target="media/image3.jpeg"/><Relationship Id="rId19" Type="http://schemas.openxmlformats.org/officeDocument/2006/relationships/hyperlink" Target="http://www.chernila.by/images/razborki/px660/razbor_px660_08.jpg" TargetMode="External"/><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www.chernila.by/images/razborki/px660/razbor_px660_0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www.chernila.by/images/razborki/px660/razbor_px660_pampers_13.jp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Company>SPecialiST RePack</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Profi</cp:lastModifiedBy>
  <cp:revision>3</cp:revision>
  <dcterms:created xsi:type="dcterms:W3CDTF">2018-03-30T07:46:00Z</dcterms:created>
  <dcterms:modified xsi:type="dcterms:W3CDTF">2018-03-30T07:46:00Z</dcterms:modified>
</cp:coreProperties>
</file>